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E0A" w:rsidRPr="005A4E0A" w:rsidRDefault="005A4E0A" w:rsidP="005A4E0A">
      <w:pPr>
        <w:spacing w:after="0" w:line="240" w:lineRule="auto"/>
        <w:jc w:val="both"/>
        <w:rPr>
          <w:rFonts w:ascii="Arial" w:hAnsi="Arial" w:cs="Arial"/>
          <w:b/>
          <w:bCs/>
          <w:sz w:val="12"/>
          <w:lang w:eastAsia="en-CA"/>
        </w:rPr>
      </w:pPr>
      <w:r>
        <w:rPr>
          <w:rFonts w:ascii="Arial" w:hAnsi="Arial" w:cs="Arial"/>
          <w:noProof/>
          <w:sz w:val="24"/>
          <w:lang w:val="en-US"/>
        </w:rPr>
        <mc:AlternateContent>
          <mc:Choice Requires="wps">
            <w:drawing>
              <wp:anchor distT="0" distB="0" distL="114300" distR="114300" simplePos="0" relativeHeight="251660288" behindDoc="1" locked="0" layoutInCell="1" allowOverlap="1" wp14:anchorId="772DF77E" wp14:editId="397C9FE6">
                <wp:simplePos x="0" y="0"/>
                <wp:positionH relativeFrom="margin">
                  <wp:align>right</wp:align>
                </wp:positionH>
                <wp:positionV relativeFrom="paragraph">
                  <wp:posOffset>-428625</wp:posOffset>
                </wp:positionV>
                <wp:extent cx="1162050" cy="790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790575"/>
                        </a:xfrm>
                        <a:prstGeom prst="rect">
                          <a:avLst/>
                        </a:prstGeom>
                        <a:solidFill>
                          <a:srgbClr val="FFFFFF"/>
                        </a:solidFill>
                        <a:ln w="9525">
                          <a:solidFill>
                            <a:srgbClr val="000000"/>
                          </a:solidFill>
                          <a:miter lim="800000"/>
                          <a:headEnd/>
                          <a:tailEnd/>
                        </a:ln>
                      </wps:spPr>
                      <wps:txbx>
                        <w:txbxContent>
                          <w:p w:rsidR="005A4E0A" w:rsidRPr="002506E0" w:rsidRDefault="005A4E0A" w:rsidP="005A4E0A">
                            <w:pPr>
                              <w:rPr>
                                <w:color w:val="0000CC"/>
                                <w:lang w:val="en-US"/>
                              </w:rPr>
                            </w:pPr>
                            <w:r w:rsidRPr="002506E0">
                              <w:rPr>
                                <w:color w:val="0000CC"/>
                                <w:lang w:val="en-US"/>
                              </w:rPr>
                              <w:t>Insert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DF77E" id="_x0000_t202" coordsize="21600,21600" o:spt="202" path="m,l,21600r21600,l21600,xe">
                <v:stroke joinstyle="miter"/>
                <v:path gradientshapeok="t" o:connecttype="rect"/>
              </v:shapetype>
              <v:shape id="Text Box 2" o:spid="_x0000_s1026" type="#_x0000_t202" style="position:absolute;left:0;text-align:left;margin-left:40.3pt;margin-top:-33.75pt;width:91.5pt;height:62.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">
                <v:textbox>
                  <w:txbxContent>
                    <w:p w:rsidR="005A4E0A" w:rsidRPr="002506E0" w:rsidRDefault="005A4E0A" w:rsidP="005A4E0A">
                      <w:pPr>
                        <w:rPr>
                          <w:color w:val="0000CC"/>
                          <w:lang w:val="en-US"/>
                        </w:rPr>
                      </w:pPr>
                      <w:r w:rsidRPr="002506E0">
                        <w:rPr>
                          <w:color w:val="0000CC"/>
                          <w:lang w:val="en-US"/>
                        </w:rPr>
                        <w:t>Insert Logo Here</w:t>
                      </w:r>
                    </w:p>
                  </w:txbxContent>
                </v:textbox>
                <w10:wrap anchorx="margin"/>
              </v:shape>
            </w:pict>
          </mc:Fallback>
        </mc:AlternateContent>
      </w:r>
      <w:r>
        <w:rPr>
          <w:rFonts w:ascii="Arial" w:hAnsi="Arial" w:cs="Arial"/>
          <w:noProof/>
          <w:sz w:val="24"/>
          <w:lang w:val="en-US"/>
        </w:rPr>
        <mc:AlternateContent>
          <mc:Choice Requires="wps">
            <w:drawing>
              <wp:anchor distT="0" distB="0" distL="114300" distR="114300" simplePos="0" relativeHeight="251659264" behindDoc="1" locked="0" layoutInCell="1" allowOverlap="1" wp14:anchorId="7FC9EEBA" wp14:editId="00D852EE">
                <wp:simplePos x="0" y="0"/>
                <wp:positionH relativeFrom="margin">
                  <wp:posOffset>-76200</wp:posOffset>
                </wp:positionH>
                <wp:positionV relativeFrom="paragraph">
                  <wp:posOffset>-509270</wp:posOffset>
                </wp:positionV>
                <wp:extent cx="5525135" cy="441960"/>
                <wp:effectExtent l="0" t="0" r="1841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135" cy="441960"/>
                        </a:xfrm>
                        <a:prstGeom prst="rect">
                          <a:avLst/>
                        </a:prstGeom>
                        <a:solidFill>
                          <a:srgbClr val="FFFFFF"/>
                        </a:solidFill>
                        <a:ln w="9525">
                          <a:solidFill>
                            <a:srgbClr val="000000"/>
                          </a:solidFill>
                          <a:miter lim="800000"/>
                          <a:headEnd/>
                          <a:tailEnd/>
                        </a:ln>
                      </wps:spPr>
                      <wps:txbx>
                        <w:txbxContent>
                          <w:p w:rsidR="005A4E0A" w:rsidRDefault="005A4E0A" w:rsidP="005A4E0A">
                            <w:pPr>
                              <w:spacing w:after="0" w:line="240" w:lineRule="auto"/>
                              <w:rPr>
                                <w:color w:val="000099"/>
                              </w:rPr>
                            </w:pPr>
                            <w:r w:rsidRPr="00884003">
                              <w:rPr>
                                <w:color w:val="000099"/>
                              </w:rPr>
                              <w:t>Air Cadet League of Canada</w:t>
                            </w:r>
                          </w:p>
                          <w:p w:rsidR="005A4E0A" w:rsidRPr="00884003" w:rsidRDefault="005A4E0A" w:rsidP="005A4E0A">
                            <w:pPr>
                              <w:spacing w:after="0" w:line="240" w:lineRule="auto"/>
                              <w:rPr>
                                <w:color w:val="000099"/>
                              </w:rPr>
                            </w:pPr>
                            <w:r>
                              <w:rPr>
                                <w:color w:val="000099"/>
                              </w:rPr>
                              <w:t>(Legal Name insert here)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C9EEBA" id="Text Box 1" o:spid="_x0000_s1027" type="#_x0000_t202" style="position:absolute;left:0;text-align:left;margin-left:-6pt;margin-top:-40.1pt;width:435.05pt;height:34.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">
                <v:textbox style="mso-fit-shape-to-text:t">
                  <w:txbxContent>
                    <w:p w:rsidR="005A4E0A" w:rsidRDefault="005A4E0A" w:rsidP="005A4E0A">
                      <w:pPr>
                        <w:spacing w:after="0" w:line="240" w:lineRule="auto"/>
                        <w:rPr>
                          <w:color w:val="000099"/>
                        </w:rPr>
                      </w:pPr>
                      <w:r w:rsidRPr="00884003">
                        <w:rPr>
                          <w:color w:val="000099"/>
                        </w:rPr>
                        <w:t>Air Cadet League of Canada</w:t>
                      </w:r>
                    </w:p>
                    <w:p w:rsidR="005A4E0A" w:rsidRPr="00884003" w:rsidRDefault="005A4E0A" w:rsidP="005A4E0A">
                      <w:pPr>
                        <w:spacing w:after="0" w:line="240" w:lineRule="auto"/>
                        <w:rPr>
                          <w:color w:val="000099"/>
                        </w:rPr>
                      </w:pPr>
                      <w:r>
                        <w:rPr>
                          <w:color w:val="000099"/>
                        </w:rPr>
                        <w:t>(Legal Name insert here)</w:t>
                      </w:r>
                    </w:p>
                  </w:txbxContent>
                </v:textbox>
                <w10:wrap anchorx="margin"/>
              </v:shape>
            </w:pict>
          </mc:Fallback>
        </mc:AlternateContent>
      </w:r>
    </w:p>
    <w:p w:rsidR="005A4E0A" w:rsidRPr="00FF673D" w:rsidRDefault="005A4E0A" w:rsidP="005A4E0A">
      <w:pPr>
        <w:tabs>
          <w:tab w:val="left" w:pos="6390"/>
        </w:tabs>
        <w:spacing w:after="0" w:line="240" w:lineRule="auto"/>
        <w:jc w:val="both"/>
        <w:rPr>
          <w:b/>
          <w:color w:val="000099"/>
          <w:sz w:val="36"/>
        </w:rPr>
      </w:pPr>
      <w:r w:rsidRPr="00FF673D">
        <w:rPr>
          <w:b/>
          <w:color w:val="000099"/>
          <w:sz w:val="36"/>
        </w:rPr>
        <w:t>ASSESSMENT POLICY</w:t>
      </w:r>
      <w:r>
        <w:rPr>
          <w:b/>
          <w:color w:val="000099"/>
          <w:sz w:val="36"/>
        </w:rPr>
        <w:tab/>
      </w:r>
    </w:p>
    <w:p w:rsidR="005A4E0A" w:rsidRPr="005A4E0A" w:rsidRDefault="005A4E0A" w:rsidP="005A4E0A">
      <w:pPr>
        <w:spacing w:after="0" w:line="240" w:lineRule="auto"/>
        <w:jc w:val="both"/>
        <w:rPr>
          <w:rFonts w:ascii="Arial" w:hAnsi="Arial" w:cs="Arial"/>
          <w:b/>
          <w:bCs/>
          <w:sz w:val="8"/>
          <w:lang w:eastAsia="en-CA"/>
        </w:rPr>
      </w:pPr>
    </w:p>
    <w:p w:rsidR="005A4E0A" w:rsidRPr="00C07E11" w:rsidRDefault="005A4E0A" w:rsidP="005A4E0A">
      <w:pPr>
        <w:spacing w:after="0" w:line="240" w:lineRule="auto"/>
        <w:jc w:val="both"/>
        <w:rPr>
          <w:rFonts w:ascii="Arial" w:hAnsi="Arial" w:cs="Arial"/>
          <w:b/>
          <w:bCs/>
          <w:sz w:val="24"/>
          <w:lang w:eastAsia="en-CA"/>
        </w:rPr>
      </w:pPr>
      <w:r w:rsidRPr="00C07E11">
        <w:rPr>
          <w:rFonts w:ascii="Arial" w:hAnsi="Arial" w:cs="Arial"/>
          <w:b/>
          <w:bCs/>
          <w:sz w:val="24"/>
          <w:lang w:eastAsia="en-CA"/>
        </w:rPr>
        <w:t>What the funds collected are used for:</w:t>
      </w:r>
    </w:p>
    <w:p w:rsidR="005A4E0A" w:rsidRPr="00C07E11" w:rsidRDefault="005A4E0A" w:rsidP="005A4E0A">
      <w:pPr>
        <w:spacing w:after="0" w:line="240" w:lineRule="auto"/>
        <w:jc w:val="both"/>
        <w:rPr>
          <w:rFonts w:ascii="Arial" w:hAnsi="Arial" w:cs="Arial"/>
          <w:sz w:val="24"/>
          <w:lang w:eastAsia="en-CA"/>
        </w:rPr>
      </w:pPr>
    </w:p>
    <w:p w:rsidR="005A4E0A" w:rsidRPr="00C07E11" w:rsidRDefault="005A4E0A" w:rsidP="005A4E0A">
      <w:pPr>
        <w:spacing w:after="0" w:line="240" w:lineRule="auto"/>
        <w:jc w:val="both"/>
        <w:rPr>
          <w:rFonts w:ascii="Arial" w:hAnsi="Arial" w:cs="Arial"/>
          <w:i/>
          <w:iCs/>
          <w:sz w:val="24"/>
          <w:lang w:eastAsia="en-CA"/>
        </w:rPr>
      </w:pPr>
      <w:r w:rsidRPr="00C07E11">
        <w:rPr>
          <w:rFonts w:ascii="Arial" w:hAnsi="Arial" w:cs="Arial"/>
          <w:i/>
          <w:iCs/>
          <w:sz w:val="24"/>
          <w:lang w:eastAsia="en-CA"/>
        </w:rPr>
        <w:t xml:space="preserve">“The Canadian Cadet Movement (CCM) delivers the Air Cadet Program through a partnership between the Department of National Defence (DND) and the Air Cadet League of Canada. While there is no cost to the Cadet for their uniforms or to participate in the core elements of the Air Cadet Program, an assessment is charged by Squadron Sponsoring Committees (SSC) to cover the cost of optional training and equipment not covered by DND, </w:t>
      </w:r>
      <w:r>
        <w:rPr>
          <w:rFonts w:ascii="Arial" w:hAnsi="Arial" w:cs="Arial"/>
          <w:i/>
          <w:iCs/>
          <w:sz w:val="24"/>
          <w:lang w:eastAsia="en-CA"/>
        </w:rPr>
        <w:t xml:space="preserve">cost of </w:t>
      </w:r>
      <w:r w:rsidRPr="00C07E11">
        <w:rPr>
          <w:rFonts w:ascii="Arial" w:hAnsi="Arial" w:cs="Arial"/>
          <w:i/>
          <w:iCs/>
          <w:sz w:val="24"/>
          <w:lang w:eastAsia="en-CA"/>
        </w:rPr>
        <w:t xml:space="preserve">the Squadron’s </w:t>
      </w:r>
      <w:r>
        <w:rPr>
          <w:rFonts w:ascii="Arial" w:hAnsi="Arial" w:cs="Arial"/>
          <w:i/>
          <w:iCs/>
          <w:sz w:val="24"/>
          <w:lang w:eastAsia="en-CA"/>
        </w:rPr>
        <w:t>parade facility</w:t>
      </w:r>
      <w:r w:rsidRPr="00C07E11">
        <w:rPr>
          <w:rFonts w:ascii="Arial" w:hAnsi="Arial" w:cs="Arial"/>
          <w:i/>
          <w:iCs/>
          <w:sz w:val="24"/>
          <w:lang w:eastAsia="en-CA"/>
        </w:rPr>
        <w:t xml:space="preserve"> (LHQ) (if applicable) as well as the annual BCPC Assessment.</w:t>
      </w:r>
    </w:p>
    <w:p w:rsidR="005A4E0A" w:rsidRPr="00C07E11" w:rsidRDefault="005A4E0A" w:rsidP="005A4E0A">
      <w:pPr>
        <w:spacing w:after="0" w:line="240" w:lineRule="auto"/>
        <w:jc w:val="both"/>
        <w:rPr>
          <w:rFonts w:ascii="Arial" w:hAnsi="Arial" w:cs="Arial"/>
          <w:sz w:val="24"/>
          <w:lang w:eastAsia="en-CA"/>
        </w:rPr>
      </w:pPr>
      <w:r w:rsidRPr="00C07E11">
        <w:rPr>
          <w:rFonts w:ascii="Arial" w:hAnsi="Arial" w:cs="Arial"/>
          <w:sz w:val="24"/>
          <w:lang w:eastAsia="en-CA"/>
        </w:rPr>
        <w:t xml:space="preserve"> </w:t>
      </w:r>
    </w:p>
    <w:p w:rsidR="005A4E0A" w:rsidRPr="00C07E11" w:rsidRDefault="005A4E0A" w:rsidP="005A4E0A">
      <w:pPr>
        <w:spacing w:after="0" w:line="240" w:lineRule="auto"/>
        <w:jc w:val="both"/>
        <w:rPr>
          <w:rFonts w:ascii="Arial" w:hAnsi="Arial" w:cs="Arial"/>
          <w:b/>
          <w:bCs/>
          <w:i/>
          <w:iCs/>
          <w:sz w:val="24"/>
          <w:lang w:eastAsia="en-CA"/>
        </w:rPr>
      </w:pPr>
      <w:r w:rsidRPr="00C07E11">
        <w:rPr>
          <w:rFonts w:ascii="Arial" w:hAnsi="Arial" w:cs="Arial"/>
          <w:i/>
          <w:iCs/>
          <w:sz w:val="24"/>
          <w:lang w:eastAsia="en-CA"/>
        </w:rPr>
        <w:t xml:space="preserve">No cadet will be refused registration or disadvantaged in any way because of </w:t>
      </w:r>
      <w:r>
        <w:rPr>
          <w:rFonts w:ascii="Arial" w:hAnsi="Arial" w:cs="Arial"/>
          <w:i/>
          <w:iCs/>
          <w:sz w:val="24"/>
          <w:lang w:eastAsia="en-CA"/>
        </w:rPr>
        <w:t>their</w:t>
      </w:r>
      <w:r w:rsidRPr="00C07E11">
        <w:rPr>
          <w:rFonts w:ascii="Arial" w:hAnsi="Arial" w:cs="Arial"/>
          <w:i/>
          <w:iCs/>
          <w:sz w:val="24"/>
          <w:lang w:eastAsia="en-CA"/>
        </w:rPr>
        <w:t xml:space="preserve"> parent</w:t>
      </w:r>
      <w:r>
        <w:rPr>
          <w:rFonts w:ascii="Arial" w:hAnsi="Arial" w:cs="Arial"/>
          <w:i/>
          <w:iCs/>
          <w:sz w:val="24"/>
          <w:lang w:eastAsia="en-CA"/>
        </w:rPr>
        <w:t>/guardian</w:t>
      </w:r>
      <w:r w:rsidRPr="00C07E11">
        <w:rPr>
          <w:rFonts w:ascii="Arial" w:hAnsi="Arial" w:cs="Arial"/>
          <w:i/>
          <w:iCs/>
          <w:sz w:val="24"/>
          <w:lang w:eastAsia="en-CA"/>
        </w:rPr>
        <w:t xml:space="preserve">’s inability to pay this assessment. All requests for hardship exemption of this fee must be submitted to the SSC Chair by the parent/guardian </w:t>
      </w:r>
      <w:r w:rsidRPr="00C07E11">
        <w:rPr>
          <w:rFonts w:ascii="Arial" w:hAnsi="Arial" w:cs="Arial"/>
          <w:i/>
          <w:iCs/>
          <w:sz w:val="24"/>
          <w:u w:val="single"/>
          <w:lang w:eastAsia="en-CA"/>
        </w:rPr>
        <w:t>prior to the Cadet’s registration</w:t>
      </w:r>
      <w:r w:rsidRPr="00C07E11">
        <w:rPr>
          <w:rFonts w:ascii="Arial" w:hAnsi="Arial" w:cs="Arial"/>
          <w:i/>
          <w:iCs/>
          <w:sz w:val="24"/>
          <w:lang w:eastAsia="en-CA"/>
        </w:rPr>
        <w:t xml:space="preserve">. All communication in this regard will be kept confidential between the parent or guardian and the SSC Chair and is covered under The </w:t>
      </w:r>
      <w:bookmarkStart w:id="0" w:name="_GoBack"/>
      <w:bookmarkEnd w:id="0"/>
      <w:r w:rsidRPr="00C07E11">
        <w:rPr>
          <w:rFonts w:ascii="Arial" w:hAnsi="Arial" w:cs="Arial"/>
          <w:i/>
          <w:iCs/>
          <w:sz w:val="24"/>
          <w:lang w:eastAsia="en-CA"/>
        </w:rPr>
        <w:t>Air Cadet League of Canada’s Privacy policy.”</w:t>
      </w:r>
      <w:r w:rsidRPr="00C07E11">
        <w:rPr>
          <w:rFonts w:ascii="Arial" w:hAnsi="Arial" w:cs="Arial"/>
          <w:b/>
          <w:bCs/>
          <w:i/>
          <w:iCs/>
          <w:sz w:val="24"/>
          <w:lang w:eastAsia="en-CA"/>
        </w:rPr>
        <w:t xml:space="preserve"> </w:t>
      </w:r>
    </w:p>
    <w:p w:rsidR="005A4E0A" w:rsidRPr="00C07E11" w:rsidRDefault="005A4E0A" w:rsidP="005A4E0A">
      <w:pPr>
        <w:spacing w:after="0" w:line="240" w:lineRule="auto"/>
        <w:jc w:val="both"/>
        <w:rPr>
          <w:rFonts w:ascii="Arial" w:hAnsi="Arial" w:cs="Arial"/>
          <w:sz w:val="24"/>
          <w:lang w:eastAsia="en-CA"/>
        </w:rPr>
      </w:pPr>
      <w:r w:rsidRPr="00C07E11">
        <w:rPr>
          <w:rFonts w:ascii="Arial" w:hAnsi="Arial" w:cs="Arial"/>
          <w:sz w:val="24"/>
          <w:lang w:eastAsia="en-CA"/>
        </w:rPr>
        <w:t xml:space="preserve"> </w:t>
      </w:r>
    </w:p>
    <w:p w:rsidR="005A4E0A" w:rsidRPr="00C07E11" w:rsidRDefault="005A4E0A" w:rsidP="005A4E0A">
      <w:pPr>
        <w:spacing w:after="0" w:line="240" w:lineRule="auto"/>
        <w:jc w:val="both"/>
        <w:rPr>
          <w:rFonts w:ascii="Arial" w:hAnsi="Arial" w:cs="Arial"/>
          <w:b/>
          <w:bCs/>
          <w:sz w:val="24"/>
          <w:lang w:eastAsia="en-CA"/>
        </w:rPr>
      </w:pPr>
      <w:r w:rsidRPr="00C07E11">
        <w:rPr>
          <w:rFonts w:ascii="Arial" w:hAnsi="Arial" w:cs="Arial"/>
          <w:b/>
          <w:bCs/>
          <w:sz w:val="24"/>
          <w:lang w:eastAsia="en-CA"/>
        </w:rPr>
        <w:t>The amount of the Assessment:</w:t>
      </w:r>
    </w:p>
    <w:p w:rsidR="005A4E0A" w:rsidRPr="00C07E11" w:rsidRDefault="005A4E0A" w:rsidP="005A4E0A">
      <w:pPr>
        <w:spacing w:after="0" w:line="240" w:lineRule="auto"/>
        <w:jc w:val="both"/>
        <w:rPr>
          <w:rFonts w:ascii="Arial" w:hAnsi="Arial" w:cs="Arial"/>
          <w:sz w:val="24"/>
          <w:lang w:eastAsia="en-CA"/>
        </w:rPr>
      </w:pPr>
      <w:r w:rsidRPr="00C07E11">
        <w:rPr>
          <w:rFonts w:ascii="Arial" w:hAnsi="Arial" w:cs="Arial"/>
          <w:sz w:val="24"/>
          <w:lang w:eastAsia="en-CA"/>
        </w:rPr>
        <w:t xml:space="preserve"> </w:t>
      </w:r>
    </w:p>
    <w:p w:rsidR="005A4E0A" w:rsidRPr="00C07E11" w:rsidRDefault="005A4E0A" w:rsidP="005A4E0A">
      <w:pPr>
        <w:spacing w:after="0" w:line="240" w:lineRule="auto"/>
        <w:jc w:val="both"/>
        <w:rPr>
          <w:rFonts w:ascii="Arial" w:hAnsi="Arial" w:cs="Arial"/>
          <w:sz w:val="24"/>
          <w:lang w:eastAsia="en-CA"/>
        </w:rPr>
      </w:pPr>
      <w:r w:rsidRPr="00C07E11">
        <w:rPr>
          <w:rFonts w:ascii="Arial" w:hAnsi="Arial" w:cs="Arial"/>
          <w:i/>
          <w:iCs/>
          <w:sz w:val="24"/>
          <w:lang w:eastAsia="en-CA"/>
        </w:rPr>
        <w:t xml:space="preserve">The </w:t>
      </w:r>
      <w:r w:rsidRPr="005A4E0A">
        <w:rPr>
          <w:rFonts w:ascii="Arial" w:hAnsi="Arial" w:cs="Arial"/>
          <w:i/>
          <w:iCs/>
          <w:sz w:val="24"/>
          <w:highlight w:val="yellow"/>
          <w:u w:val="single"/>
          <w:lang w:eastAsia="en-CA"/>
        </w:rPr>
        <w:t>XXX</w:t>
      </w:r>
      <w:r w:rsidRPr="005A4E0A">
        <w:rPr>
          <w:rFonts w:ascii="Arial" w:hAnsi="Arial" w:cs="Arial"/>
          <w:i/>
          <w:iCs/>
          <w:sz w:val="24"/>
          <w:u w:val="single"/>
          <w:lang w:eastAsia="en-CA"/>
        </w:rPr>
        <w:t xml:space="preserve"> </w:t>
      </w:r>
      <w:r w:rsidRPr="00C07E11">
        <w:rPr>
          <w:rFonts w:ascii="Arial" w:hAnsi="Arial" w:cs="Arial"/>
          <w:i/>
          <w:iCs/>
          <w:sz w:val="24"/>
          <w:lang w:eastAsia="en-CA"/>
        </w:rPr>
        <w:t xml:space="preserve">Squadron Cadet Assessment for the </w:t>
      </w:r>
      <w:r w:rsidRPr="005A4E0A">
        <w:rPr>
          <w:rFonts w:ascii="Arial" w:hAnsi="Arial" w:cs="Arial"/>
          <w:i/>
          <w:iCs/>
          <w:sz w:val="24"/>
          <w:u w:val="single"/>
          <w:lang w:eastAsia="en-CA"/>
        </w:rPr>
        <w:t>20xx/20xx</w:t>
      </w:r>
      <w:r w:rsidRPr="00C07E11">
        <w:rPr>
          <w:rFonts w:ascii="Arial" w:hAnsi="Arial" w:cs="Arial"/>
          <w:i/>
          <w:iCs/>
          <w:sz w:val="24"/>
          <w:lang w:eastAsia="en-CA"/>
        </w:rPr>
        <w:t xml:space="preserve"> training year is set at </w:t>
      </w:r>
      <w:r w:rsidRPr="005A4E0A">
        <w:rPr>
          <w:rFonts w:ascii="Arial" w:hAnsi="Arial" w:cs="Arial"/>
          <w:i/>
          <w:iCs/>
          <w:sz w:val="24"/>
          <w:u w:val="single"/>
          <w:lang w:eastAsia="en-CA"/>
        </w:rPr>
        <w:t>$xxx.00</w:t>
      </w:r>
      <w:r w:rsidRPr="00C07E11">
        <w:rPr>
          <w:rFonts w:ascii="Arial" w:hAnsi="Arial" w:cs="Arial"/>
          <w:i/>
          <w:iCs/>
          <w:sz w:val="24"/>
          <w:lang w:eastAsia="en-CA"/>
        </w:rPr>
        <w:t xml:space="preserve">. </w:t>
      </w:r>
      <w:r w:rsidRPr="005A4E0A">
        <w:rPr>
          <w:rFonts w:ascii="Arial" w:hAnsi="Arial" w:cs="Arial"/>
          <w:i/>
          <w:iCs/>
          <w:sz w:val="24"/>
          <w:u w:val="single"/>
          <w:lang w:eastAsia="en-CA"/>
        </w:rPr>
        <w:t>$xxx.00</w:t>
      </w:r>
      <w:r w:rsidRPr="00C07E11">
        <w:rPr>
          <w:rFonts w:ascii="Arial" w:hAnsi="Arial" w:cs="Arial"/>
          <w:i/>
          <w:iCs/>
          <w:sz w:val="24"/>
          <w:lang w:eastAsia="en-CA"/>
        </w:rPr>
        <w:t xml:space="preserve"> of this assessment is applied to the BCPC Annual Assessment</w:t>
      </w:r>
      <w:r>
        <w:rPr>
          <w:rFonts w:ascii="Arial" w:hAnsi="Arial" w:cs="Arial"/>
          <w:i/>
          <w:iCs/>
          <w:sz w:val="24"/>
          <w:lang w:eastAsia="en-CA"/>
        </w:rPr>
        <w:t>, within which the National Annual Assessment of $</w:t>
      </w:r>
      <w:r w:rsidRPr="005A4E0A">
        <w:rPr>
          <w:rFonts w:ascii="Arial" w:hAnsi="Arial" w:cs="Arial"/>
          <w:i/>
          <w:iCs/>
          <w:sz w:val="24"/>
          <w:u w:val="single"/>
          <w:lang w:eastAsia="en-CA"/>
        </w:rPr>
        <w:t>xxx.00</w:t>
      </w:r>
      <w:r>
        <w:rPr>
          <w:rFonts w:ascii="Arial" w:hAnsi="Arial" w:cs="Arial"/>
          <w:i/>
          <w:iCs/>
          <w:sz w:val="24"/>
          <w:lang w:eastAsia="en-CA"/>
        </w:rPr>
        <w:t xml:space="preserve"> is included</w:t>
      </w:r>
      <w:r w:rsidRPr="00C07E11">
        <w:rPr>
          <w:rFonts w:ascii="Arial" w:hAnsi="Arial" w:cs="Arial"/>
          <w:i/>
          <w:iCs/>
          <w:sz w:val="24"/>
          <w:lang w:eastAsia="en-CA"/>
        </w:rPr>
        <w:t xml:space="preserve">. The remaining </w:t>
      </w:r>
      <w:r w:rsidRPr="005A4E0A">
        <w:rPr>
          <w:rFonts w:ascii="Arial" w:hAnsi="Arial" w:cs="Arial"/>
          <w:i/>
          <w:iCs/>
          <w:sz w:val="24"/>
          <w:u w:val="single"/>
          <w:lang w:eastAsia="en-CA"/>
        </w:rPr>
        <w:t>$xxx.00</w:t>
      </w:r>
      <w:r w:rsidRPr="00C07E11">
        <w:rPr>
          <w:rFonts w:ascii="Arial" w:hAnsi="Arial" w:cs="Arial"/>
          <w:i/>
          <w:iCs/>
          <w:sz w:val="24"/>
          <w:lang w:eastAsia="en-CA"/>
        </w:rPr>
        <w:t xml:space="preserve"> covers all annual Squadron expenses not covered by the DND. </w:t>
      </w:r>
      <w:r>
        <w:rPr>
          <w:rFonts w:ascii="Arial" w:hAnsi="Arial" w:cs="Arial"/>
          <w:i/>
          <w:iCs/>
          <w:sz w:val="24"/>
          <w:lang w:eastAsia="en-CA"/>
        </w:rPr>
        <w:t>A p</w:t>
      </w:r>
      <w:r w:rsidRPr="00C07E11">
        <w:rPr>
          <w:rFonts w:ascii="Arial" w:hAnsi="Arial" w:cs="Arial"/>
          <w:i/>
          <w:iCs/>
          <w:sz w:val="24"/>
          <w:lang w:eastAsia="en-CA"/>
        </w:rPr>
        <w:t>arent</w:t>
      </w:r>
      <w:r>
        <w:rPr>
          <w:rFonts w:ascii="Arial" w:hAnsi="Arial" w:cs="Arial"/>
          <w:i/>
          <w:iCs/>
          <w:sz w:val="24"/>
          <w:lang w:eastAsia="en-CA"/>
        </w:rPr>
        <w:t>/g</w:t>
      </w:r>
      <w:r w:rsidRPr="00C07E11">
        <w:rPr>
          <w:rFonts w:ascii="Arial" w:hAnsi="Arial" w:cs="Arial"/>
          <w:i/>
          <w:iCs/>
          <w:sz w:val="24"/>
          <w:lang w:eastAsia="en-CA"/>
        </w:rPr>
        <w:t xml:space="preserve">uardian should accompany new and returning cadets to complete the registration process. Cadets registering without the stipulated assessment </w:t>
      </w:r>
      <w:r w:rsidRPr="00C07E11">
        <w:rPr>
          <w:rFonts w:ascii="Arial" w:hAnsi="Arial" w:cs="Arial"/>
          <w:b/>
          <w:bCs/>
          <w:i/>
          <w:iCs/>
          <w:sz w:val="24"/>
          <w:u w:val="single"/>
          <w:lang w:eastAsia="en-CA"/>
        </w:rPr>
        <w:t>must</w:t>
      </w:r>
      <w:r w:rsidRPr="00C07E11">
        <w:rPr>
          <w:rFonts w:ascii="Arial" w:hAnsi="Arial" w:cs="Arial"/>
          <w:i/>
          <w:iCs/>
          <w:sz w:val="24"/>
          <w:lang w:eastAsia="en-CA"/>
        </w:rPr>
        <w:t xml:space="preserve"> be accompanied by a parent or guardian.</w:t>
      </w:r>
    </w:p>
    <w:p w:rsidR="005A4E0A" w:rsidRPr="00C07E11" w:rsidRDefault="005A4E0A" w:rsidP="005A4E0A">
      <w:pPr>
        <w:spacing w:after="0" w:line="240" w:lineRule="auto"/>
        <w:jc w:val="both"/>
        <w:rPr>
          <w:rFonts w:ascii="Arial" w:hAnsi="Arial" w:cs="Arial"/>
          <w:sz w:val="24"/>
          <w:lang w:eastAsia="en-CA"/>
        </w:rPr>
      </w:pPr>
      <w:r w:rsidRPr="00C07E11">
        <w:rPr>
          <w:rFonts w:ascii="Arial" w:hAnsi="Arial" w:cs="Arial"/>
          <w:b/>
          <w:bCs/>
          <w:sz w:val="24"/>
          <w:lang w:eastAsia="en-CA"/>
        </w:rPr>
        <w:t xml:space="preserve"> </w:t>
      </w:r>
    </w:p>
    <w:p w:rsidR="005A4E0A" w:rsidRPr="00C07E11" w:rsidRDefault="005A4E0A" w:rsidP="005A4E0A">
      <w:pPr>
        <w:spacing w:after="0" w:line="240" w:lineRule="auto"/>
        <w:jc w:val="both"/>
        <w:rPr>
          <w:rFonts w:ascii="Arial" w:hAnsi="Arial" w:cs="Arial"/>
          <w:b/>
          <w:bCs/>
          <w:sz w:val="24"/>
          <w:lang w:eastAsia="en-CA"/>
        </w:rPr>
      </w:pPr>
      <w:r w:rsidRPr="00C07E11">
        <w:rPr>
          <w:rFonts w:ascii="Arial" w:hAnsi="Arial" w:cs="Arial"/>
          <w:b/>
          <w:bCs/>
          <w:sz w:val="24"/>
          <w:lang w:eastAsia="en-CA"/>
        </w:rPr>
        <w:t xml:space="preserve">The Payment due date and any special rates: </w:t>
      </w:r>
    </w:p>
    <w:p w:rsidR="005A4E0A" w:rsidRPr="00C07E11" w:rsidRDefault="005A4E0A" w:rsidP="005A4E0A">
      <w:pPr>
        <w:spacing w:after="0" w:line="240" w:lineRule="auto"/>
        <w:jc w:val="both"/>
        <w:rPr>
          <w:rFonts w:ascii="Arial" w:hAnsi="Arial" w:cs="Arial"/>
          <w:sz w:val="24"/>
          <w:lang w:eastAsia="en-CA"/>
        </w:rPr>
      </w:pPr>
      <w:r w:rsidRPr="00C07E11">
        <w:rPr>
          <w:rFonts w:ascii="Arial" w:hAnsi="Arial" w:cs="Arial"/>
          <w:sz w:val="24"/>
          <w:lang w:eastAsia="en-CA"/>
        </w:rPr>
        <w:t xml:space="preserve"> </w:t>
      </w:r>
    </w:p>
    <w:p w:rsidR="005A4E0A" w:rsidRPr="00C07E11" w:rsidRDefault="005A4E0A" w:rsidP="005A4E0A">
      <w:pPr>
        <w:numPr>
          <w:ilvl w:val="0"/>
          <w:numId w:val="1"/>
        </w:numPr>
        <w:spacing w:after="0" w:line="240" w:lineRule="auto"/>
        <w:contextualSpacing/>
        <w:jc w:val="both"/>
        <w:rPr>
          <w:rFonts w:ascii="Arial" w:hAnsi="Arial" w:cs="Arial"/>
          <w:color w:val="000000"/>
          <w:sz w:val="24"/>
          <w:lang w:eastAsia="en-CA"/>
        </w:rPr>
      </w:pPr>
      <w:r w:rsidRPr="00C07E11">
        <w:rPr>
          <w:rFonts w:ascii="Arial" w:hAnsi="Arial" w:cs="Arial"/>
          <w:i/>
          <w:iCs/>
          <w:color w:val="000000"/>
          <w:sz w:val="24"/>
          <w:lang w:eastAsia="en-CA"/>
        </w:rPr>
        <w:t xml:space="preserve">All Assessments are due and payable at the time of registration. </w:t>
      </w:r>
    </w:p>
    <w:p w:rsidR="005A4E0A" w:rsidRPr="00C07E11" w:rsidRDefault="005A4E0A" w:rsidP="005A4E0A">
      <w:pPr>
        <w:numPr>
          <w:ilvl w:val="0"/>
          <w:numId w:val="1"/>
        </w:numPr>
        <w:spacing w:after="0" w:line="240" w:lineRule="auto"/>
        <w:contextualSpacing/>
        <w:jc w:val="both"/>
        <w:rPr>
          <w:rFonts w:ascii="Arial" w:hAnsi="Arial" w:cs="Arial"/>
          <w:color w:val="000000"/>
          <w:sz w:val="24"/>
          <w:lang w:eastAsia="en-CA"/>
        </w:rPr>
      </w:pPr>
      <w:r w:rsidRPr="00C07E11">
        <w:rPr>
          <w:rFonts w:ascii="Arial" w:hAnsi="Arial" w:cs="Arial"/>
          <w:color w:val="000000"/>
          <w:sz w:val="24"/>
          <w:lang w:eastAsia="en-CA"/>
        </w:rPr>
        <w:t xml:space="preserve">Special rate: </w:t>
      </w:r>
      <w:r w:rsidRPr="00C07E11">
        <w:rPr>
          <w:rFonts w:ascii="Arial" w:hAnsi="Arial" w:cs="Arial"/>
          <w:i/>
          <w:iCs/>
          <w:color w:val="000000"/>
          <w:sz w:val="24"/>
          <w:lang w:eastAsia="en-CA"/>
        </w:rPr>
        <w:t>If paid before (</w:t>
      </w:r>
      <w:r>
        <w:rPr>
          <w:rFonts w:ascii="Arial" w:hAnsi="Arial" w:cs="Arial"/>
          <w:i/>
          <w:iCs/>
          <w:color w:val="000000"/>
          <w:sz w:val="24"/>
          <w:lang w:eastAsia="en-CA"/>
        </w:rPr>
        <w:t>d</w:t>
      </w:r>
      <w:r w:rsidRPr="00C07E11">
        <w:rPr>
          <w:rFonts w:ascii="Arial" w:hAnsi="Arial" w:cs="Arial"/>
          <w:i/>
          <w:iCs/>
          <w:color w:val="000000"/>
          <w:sz w:val="24"/>
          <w:lang w:eastAsia="en-CA"/>
        </w:rPr>
        <w:t xml:space="preserve">ate) there will be a </w:t>
      </w:r>
      <w:r w:rsidRPr="005A4E0A">
        <w:rPr>
          <w:rFonts w:ascii="Arial" w:hAnsi="Arial" w:cs="Arial"/>
          <w:i/>
          <w:iCs/>
          <w:color w:val="000000"/>
          <w:sz w:val="24"/>
          <w:u w:val="single"/>
          <w:lang w:eastAsia="en-CA"/>
        </w:rPr>
        <w:t>xx</w:t>
      </w:r>
      <w:r w:rsidRPr="00C07E11">
        <w:rPr>
          <w:rFonts w:ascii="Arial" w:hAnsi="Arial" w:cs="Arial"/>
          <w:i/>
          <w:iCs/>
          <w:color w:val="000000"/>
          <w:sz w:val="24"/>
          <w:lang w:eastAsia="en-CA"/>
        </w:rPr>
        <w:t xml:space="preserve">% saving per cadet. </w:t>
      </w:r>
    </w:p>
    <w:p w:rsidR="005A4E0A" w:rsidRPr="00C07E11" w:rsidRDefault="005A4E0A" w:rsidP="005A4E0A">
      <w:pPr>
        <w:numPr>
          <w:ilvl w:val="0"/>
          <w:numId w:val="1"/>
        </w:numPr>
        <w:spacing w:after="0" w:line="240" w:lineRule="auto"/>
        <w:contextualSpacing/>
        <w:jc w:val="both"/>
        <w:rPr>
          <w:rFonts w:ascii="Arial" w:hAnsi="Arial" w:cs="Arial"/>
          <w:color w:val="000000"/>
          <w:sz w:val="24"/>
          <w:lang w:eastAsia="en-CA"/>
        </w:rPr>
      </w:pPr>
      <w:r>
        <w:rPr>
          <w:rFonts w:ascii="Arial" w:hAnsi="Arial" w:cs="Arial"/>
          <w:i/>
          <w:iCs/>
          <w:color w:val="000000"/>
          <w:sz w:val="24"/>
          <w:lang w:eastAsia="en-CA"/>
        </w:rPr>
        <w:t>Families</w:t>
      </w:r>
      <w:r w:rsidRPr="00C07E11">
        <w:rPr>
          <w:rFonts w:ascii="Arial" w:hAnsi="Arial" w:cs="Arial"/>
          <w:color w:val="000000"/>
          <w:sz w:val="24"/>
          <w:lang w:eastAsia="en-CA"/>
        </w:rPr>
        <w:t xml:space="preserve"> </w:t>
      </w:r>
      <w:r w:rsidRPr="00C07E11">
        <w:rPr>
          <w:rFonts w:ascii="Arial" w:hAnsi="Arial" w:cs="Arial"/>
          <w:i/>
          <w:iCs/>
          <w:color w:val="000000"/>
          <w:sz w:val="24"/>
          <w:lang w:eastAsia="en-CA"/>
        </w:rPr>
        <w:t xml:space="preserve">with more than one cadet registered will receive a </w:t>
      </w:r>
      <w:r w:rsidRPr="005A4E0A">
        <w:rPr>
          <w:rFonts w:ascii="Arial" w:hAnsi="Arial" w:cs="Arial"/>
          <w:i/>
          <w:iCs/>
          <w:color w:val="000000"/>
          <w:sz w:val="24"/>
          <w:u w:val="single"/>
          <w:lang w:eastAsia="en-CA"/>
        </w:rPr>
        <w:t>xx</w:t>
      </w:r>
      <w:r w:rsidRPr="00C07E11">
        <w:rPr>
          <w:rFonts w:ascii="Arial" w:hAnsi="Arial" w:cs="Arial"/>
          <w:i/>
          <w:iCs/>
          <w:color w:val="000000"/>
          <w:sz w:val="24"/>
          <w:lang w:eastAsia="en-CA"/>
        </w:rPr>
        <w:t xml:space="preserve">% discount on each additional cadet. </w:t>
      </w:r>
    </w:p>
    <w:p w:rsidR="005A4E0A" w:rsidRPr="00C07E11" w:rsidRDefault="005A4E0A" w:rsidP="005A4E0A">
      <w:pPr>
        <w:numPr>
          <w:ilvl w:val="0"/>
          <w:numId w:val="1"/>
        </w:numPr>
        <w:spacing w:after="0" w:line="240" w:lineRule="auto"/>
        <w:contextualSpacing/>
        <w:jc w:val="both"/>
        <w:rPr>
          <w:rFonts w:ascii="Arial" w:hAnsi="Arial" w:cs="Arial"/>
          <w:color w:val="000000"/>
          <w:sz w:val="24"/>
          <w:lang w:eastAsia="en-CA"/>
        </w:rPr>
      </w:pPr>
      <w:r w:rsidRPr="00C07E11">
        <w:rPr>
          <w:rFonts w:ascii="Arial" w:hAnsi="Arial" w:cs="Arial"/>
          <w:i/>
          <w:iCs/>
          <w:color w:val="000000"/>
          <w:sz w:val="24"/>
          <w:lang w:eastAsia="en-CA"/>
        </w:rPr>
        <w:t>Alternate methods of payment</w:t>
      </w:r>
      <w:r>
        <w:rPr>
          <w:rFonts w:ascii="Arial" w:hAnsi="Arial" w:cs="Arial"/>
          <w:i/>
          <w:iCs/>
          <w:color w:val="000000"/>
          <w:sz w:val="24"/>
          <w:lang w:eastAsia="en-CA"/>
        </w:rPr>
        <w:t>, such as installments,</w:t>
      </w:r>
      <w:r w:rsidRPr="00C07E11">
        <w:rPr>
          <w:rFonts w:ascii="Arial" w:hAnsi="Arial" w:cs="Arial"/>
          <w:i/>
          <w:iCs/>
          <w:color w:val="000000"/>
          <w:sz w:val="24"/>
          <w:lang w:eastAsia="en-CA"/>
        </w:rPr>
        <w:t xml:space="preserve"> can be negotiated.</w:t>
      </w:r>
    </w:p>
    <w:p w:rsidR="005A4E0A" w:rsidRPr="00C07E11" w:rsidRDefault="005A4E0A" w:rsidP="005A4E0A">
      <w:pPr>
        <w:spacing w:after="0" w:line="240" w:lineRule="auto"/>
        <w:jc w:val="both"/>
        <w:rPr>
          <w:rFonts w:ascii="Arial" w:hAnsi="Arial" w:cs="Arial"/>
          <w:sz w:val="24"/>
          <w:lang w:eastAsia="en-CA"/>
        </w:rPr>
      </w:pPr>
      <w:r w:rsidRPr="00C07E11">
        <w:rPr>
          <w:rFonts w:ascii="Arial" w:hAnsi="Arial" w:cs="Arial"/>
          <w:b/>
          <w:bCs/>
          <w:sz w:val="24"/>
          <w:lang w:eastAsia="en-CA"/>
        </w:rPr>
        <w:t xml:space="preserve"> </w:t>
      </w:r>
    </w:p>
    <w:p w:rsidR="005A4E0A" w:rsidRPr="00C07E11" w:rsidRDefault="005A4E0A" w:rsidP="005A4E0A">
      <w:pPr>
        <w:keepNext/>
        <w:keepLines/>
        <w:widowControl w:val="0"/>
        <w:spacing w:after="0" w:line="240" w:lineRule="auto"/>
        <w:rPr>
          <w:rFonts w:ascii="Arial" w:eastAsia="Times New Roman" w:hAnsi="Arial" w:cs="Arial"/>
          <w:b/>
          <w:bCs/>
          <w:sz w:val="24"/>
          <w:lang w:eastAsia="en-CA"/>
        </w:rPr>
      </w:pPr>
      <w:r w:rsidRPr="00C07E11">
        <w:rPr>
          <w:rFonts w:ascii="Arial" w:eastAsia="Times New Roman" w:hAnsi="Arial" w:cs="Arial"/>
          <w:b/>
          <w:bCs/>
          <w:sz w:val="24"/>
          <w:lang w:eastAsia="en-CA"/>
        </w:rPr>
        <w:t xml:space="preserve">The SSC Cadet Transfer Policy (in and out): </w:t>
      </w:r>
    </w:p>
    <w:p w:rsidR="005A4E0A" w:rsidRPr="00C07E11" w:rsidRDefault="005A4E0A" w:rsidP="005A4E0A">
      <w:pPr>
        <w:keepNext/>
        <w:keepLines/>
        <w:widowControl w:val="0"/>
        <w:spacing w:after="0" w:line="240" w:lineRule="auto"/>
        <w:jc w:val="both"/>
        <w:rPr>
          <w:rFonts w:ascii="Arial" w:hAnsi="Arial" w:cs="Arial"/>
          <w:sz w:val="24"/>
          <w:lang w:eastAsia="en-CA"/>
        </w:rPr>
      </w:pPr>
      <w:r w:rsidRPr="00C07E11">
        <w:rPr>
          <w:rFonts w:ascii="Arial" w:hAnsi="Arial" w:cs="Arial"/>
          <w:sz w:val="24"/>
          <w:lang w:eastAsia="en-CA"/>
        </w:rPr>
        <w:t xml:space="preserve"> </w:t>
      </w:r>
    </w:p>
    <w:p w:rsidR="005A4E0A" w:rsidRDefault="005A4E0A" w:rsidP="005A4E0A">
      <w:pPr>
        <w:keepNext/>
        <w:keepLines/>
        <w:widowControl w:val="0"/>
        <w:spacing w:after="0" w:line="240" w:lineRule="auto"/>
        <w:jc w:val="both"/>
        <w:rPr>
          <w:rFonts w:ascii="Arial" w:hAnsi="Arial" w:cs="Arial"/>
          <w:i/>
          <w:iCs/>
          <w:sz w:val="24"/>
          <w:lang w:eastAsia="en-CA"/>
        </w:rPr>
      </w:pPr>
      <w:r w:rsidRPr="00C07E11">
        <w:rPr>
          <w:rFonts w:ascii="Arial" w:hAnsi="Arial" w:cs="Arial"/>
          <w:i/>
          <w:iCs/>
          <w:sz w:val="24"/>
          <w:lang w:eastAsia="en-CA"/>
        </w:rPr>
        <w:t>(</w:t>
      </w:r>
      <w:r w:rsidRPr="00C07E11">
        <w:rPr>
          <w:rFonts w:ascii="Arial" w:hAnsi="Arial" w:cs="Arial"/>
          <w:b/>
          <w:bCs/>
          <w:i/>
          <w:iCs/>
          <w:sz w:val="24"/>
          <w:lang w:eastAsia="en-CA"/>
        </w:rPr>
        <w:t>In</w:t>
      </w:r>
      <w:r w:rsidRPr="00C07E11">
        <w:rPr>
          <w:rFonts w:ascii="Arial" w:hAnsi="Arial" w:cs="Arial"/>
          <w:i/>
          <w:iCs/>
          <w:sz w:val="24"/>
          <w:lang w:eastAsia="en-CA"/>
        </w:rPr>
        <w:t xml:space="preserve">) If a cadet was previously registered at another squadron during the current training year and he/she paid a registration fee to the other SSC, the set assessment for </w:t>
      </w:r>
      <w:r w:rsidRPr="005A4E0A">
        <w:rPr>
          <w:rFonts w:ascii="Arial" w:hAnsi="Arial" w:cs="Arial"/>
          <w:i/>
          <w:iCs/>
          <w:sz w:val="24"/>
          <w:highlight w:val="yellow"/>
          <w:u w:val="single"/>
          <w:lang w:eastAsia="en-CA"/>
        </w:rPr>
        <w:t>XXX</w:t>
      </w:r>
      <w:r w:rsidRPr="00C07E11">
        <w:rPr>
          <w:rFonts w:ascii="Arial" w:hAnsi="Arial" w:cs="Arial"/>
          <w:i/>
          <w:iCs/>
          <w:sz w:val="24"/>
          <w:lang w:eastAsia="en-CA"/>
        </w:rPr>
        <w:t xml:space="preserve"> Squadron will be charged only if the initial assessment was refunded to the cadet/parent. </w:t>
      </w:r>
    </w:p>
    <w:p w:rsidR="005A4E0A" w:rsidRPr="00C07E11" w:rsidRDefault="005A4E0A" w:rsidP="005A4E0A">
      <w:pPr>
        <w:keepNext/>
        <w:keepLines/>
        <w:widowControl w:val="0"/>
        <w:spacing w:after="0" w:line="240" w:lineRule="auto"/>
        <w:jc w:val="both"/>
        <w:rPr>
          <w:rFonts w:ascii="Arial" w:hAnsi="Arial" w:cs="Arial"/>
          <w:sz w:val="24"/>
          <w:lang w:eastAsia="en-CA"/>
        </w:rPr>
      </w:pPr>
    </w:p>
    <w:p w:rsidR="005A4E0A" w:rsidRPr="00C07E11" w:rsidRDefault="005A4E0A" w:rsidP="005A4E0A">
      <w:pPr>
        <w:spacing w:after="0" w:line="240" w:lineRule="auto"/>
        <w:jc w:val="both"/>
        <w:rPr>
          <w:rFonts w:ascii="Arial" w:hAnsi="Arial" w:cs="Arial"/>
          <w:i/>
          <w:iCs/>
          <w:sz w:val="24"/>
          <w:lang w:eastAsia="en-CA"/>
        </w:rPr>
      </w:pPr>
      <w:r w:rsidRPr="00C07E11">
        <w:rPr>
          <w:rFonts w:ascii="Arial" w:hAnsi="Arial" w:cs="Arial"/>
          <w:i/>
          <w:iCs/>
          <w:sz w:val="24"/>
          <w:lang w:eastAsia="en-CA"/>
        </w:rPr>
        <w:t>(</w:t>
      </w:r>
      <w:r w:rsidRPr="00C07E11">
        <w:rPr>
          <w:rFonts w:ascii="Arial" w:hAnsi="Arial" w:cs="Arial"/>
          <w:b/>
          <w:bCs/>
          <w:i/>
          <w:iCs/>
          <w:sz w:val="24"/>
          <w:lang w:eastAsia="en-CA"/>
        </w:rPr>
        <w:t>Out</w:t>
      </w:r>
      <w:r w:rsidRPr="00C07E11">
        <w:rPr>
          <w:rFonts w:ascii="Arial" w:hAnsi="Arial" w:cs="Arial"/>
          <w:i/>
          <w:iCs/>
          <w:sz w:val="24"/>
          <w:lang w:eastAsia="en-CA"/>
        </w:rPr>
        <w:t xml:space="preserve">) See refund policy. </w:t>
      </w:r>
    </w:p>
    <w:p w:rsidR="005A4E0A" w:rsidRPr="00C07E11" w:rsidRDefault="005A4E0A" w:rsidP="005A4E0A">
      <w:pPr>
        <w:spacing w:after="0" w:line="240" w:lineRule="auto"/>
        <w:jc w:val="both"/>
        <w:rPr>
          <w:rFonts w:ascii="Arial" w:hAnsi="Arial" w:cs="Arial"/>
          <w:sz w:val="24"/>
          <w:lang w:eastAsia="en-CA"/>
        </w:rPr>
      </w:pPr>
      <w:r w:rsidRPr="00C07E11">
        <w:rPr>
          <w:rFonts w:ascii="Arial" w:hAnsi="Arial" w:cs="Arial"/>
          <w:sz w:val="24"/>
          <w:lang w:eastAsia="en-CA"/>
        </w:rPr>
        <w:t xml:space="preserve"> </w:t>
      </w:r>
    </w:p>
    <w:p w:rsidR="005A4E0A" w:rsidRPr="00C07E11" w:rsidRDefault="005A4E0A" w:rsidP="005A4E0A">
      <w:pPr>
        <w:spacing w:after="0" w:line="240" w:lineRule="auto"/>
        <w:jc w:val="both"/>
        <w:rPr>
          <w:rFonts w:ascii="Arial" w:hAnsi="Arial" w:cs="Arial"/>
          <w:b/>
          <w:bCs/>
          <w:sz w:val="24"/>
          <w:lang w:eastAsia="en-CA"/>
        </w:rPr>
      </w:pPr>
      <w:r w:rsidRPr="00C07E11">
        <w:rPr>
          <w:rFonts w:ascii="Arial" w:hAnsi="Arial" w:cs="Arial"/>
          <w:b/>
          <w:bCs/>
          <w:sz w:val="24"/>
          <w:lang w:eastAsia="en-CA"/>
        </w:rPr>
        <w:t>The SSC Refund Policy (Options):</w:t>
      </w:r>
    </w:p>
    <w:p w:rsidR="005A4E0A" w:rsidRPr="00C07E11" w:rsidRDefault="005A4E0A" w:rsidP="005A4E0A">
      <w:pPr>
        <w:spacing w:after="0" w:line="240" w:lineRule="auto"/>
        <w:jc w:val="both"/>
        <w:rPr>
          <w:rFonts w:ascii="Arial" w:hAnsi="Arial" w:cs="Arial"/>
          <w:sz w:val="24"/>
          <w:lang w:eastAsia="en-CA"/>
        </w:rPr>
      </w:pPr>
      <w:r w:rsidRPr="00C07E11">
        <w:rPr>
          <w:rFonts w:ascii="Arial" w:hAnsi="Arial" w:cs="Arial"/>
          <w:sz w:val="24"/>
          <w:lang w:eastAsia="en-CA"/>
        </w:rPr>
        <w:t xml:space="preserve"> </w:t>
      </w:r>
    </w:p>
    <w:p w:rsidR="005A4E0A" w:rsidRPr="00C07E11" w:rsidRDefault="005A4E0A" w:rsidP="005A4E0A">
      <w:pPr>
        <w:spacing w:after="0" w:line="240" w:lineRule="auto"/>
        <w:jc w:val="both"/>
        <w:rPr>
          <w:rFonts w:ascii="Arial" w:hAnsi="Arial" w:cs="Arial"/>
          <w:sz w:val="24"/>
          <w:lang w:eastAsia="en-CA"/>
        </w:rPr>
      </w:pPr>
      <w:r w:rsidRPr="00C07E11">
        <w:rPr>
          <w:rFonts w:ascii="Arial" w:hAnsi="Arial" w:cs="Arial"/>
          <w:sz w:val="24"/>
          <w:lang w:eastAsia="en-CA"/>
        </w:rPr>
        <w:t>Any of the following refund options can be included in the policy:</w:t>
      </w:r>
    </w:p>
    <w:p w:rsidR="005A4E0A" w:rsidRPr="005A4E0A" w:rsidRDefault="005A4E0A" w:rsidP="005A4E0A">
      <w:pPr>
        <w:spacing w:after="0" w:line="240" w:lineRule="auto"/>
        <w:jc w:val="both"/>
        <w:rPr>
          <w:rFonts w:ascii="Arial" w:hAnsi="Arial" w:cs="Arial"/>
          <w:sz w:val="16"/>
          <w:lang w:eastAsia="en-CA"/>
        </w:rPr>
      </w:pPr>
      <w:r w:rsidRPr="00C07E11">
        <w:rPr>
          <w:rFonts w:ascii="Arial" w:hAnsi="Arial" w:cs="Arial"/>
          <w:sz w:val="24"/>
          <w:lang w:eastAsia="en-CA"/>
        </w:rPr>
        <w:t xml:space="preserve"> </w:t>
      </w:r>
    </w:p>
    <w:p w:rsidR="005A4E0A" w:rsidRPr="00C07E11" w:rsidRDefault="005A4E0A" w:rsidP="005A4E0A">
      <w:pPr>
        <w:numPr>
          <w:ilvl w:val="0"/>
          <w:numId w:val="2"/>
        </w:numPr>
        <w:spacing w:after="0" w:line="240" w:lineRule="auto"/>
        <w:jc w:val="both"/>
        <w:rPr>
          <w:rFonts w:ascii="Arial" w:hAnsi="Arial" w:cs="Arial"/>
          <w:color w:val="000000"/>
          <w:sz w:val="24"/>
          <w:lang w:eastAsia="en-CA"/>
        </w:rPr>
      </w:pPr>
      <w:r w:rsidRPr="00C07E11">
        <w:rPr>
          <w:rFonts w:ascii="Arial" w:hAnsi="Arial" w:cs="Arial"/>
          <w:i/>
          <w:iCs/>
          <w:color w:val="000000"/>
          <w:sz w:val="24"/>
          <w:lang w:eastAsia="en-CA"/>
        </w:rPr>
        <w:t>No refunds granted</w:t>
      </w:r>
    </w:p>
    <w:p w:rsidR="005A4E0A" w:rsidRPr="00C07E11" w:rsidRDefault="005A4E0A" w:rsidP="005A4E0A">
      <w:pPr>
        <w:numPr>
          <w:ilvl w:val="0"/>
          <w:numId w:val="2"/>
        </w:numPr>
        <w:spacing w:after="0" w:line="240" w:lineRule="auto"/>
        <w:jc w:val="both"/>
        <w:rPr>
          <w:rFonts w:ascii="Arial" w:hAnsi="Arial" w:cs="Arial"/>
          <w:color w:val="000000"/>
          <w:sz w:val="24"/>
          <w:lang w:eastAsia="en-CA"/>
        </w:rPr>
      </w:pPr>
      <w:r w:rsidRPr="00C07E11">
        <w:rPr>
          <w:rFonts w:ascii="Arial" w:hAnsi="Arial" w:cs="Arial"/>
          <w:i/>
          <w:iCs/>
          <w:color w:val="000000"/>
          <w:sz w:val="24"/>
          <w:lang w:eastAsia="en-CA"/>
        </w:rPr>
        <w:t>No refunds after (Date)</w:t>
      </w:r>
    </w:p>
    <w:p w:rsidR="005A4E0A" w:rsidRPr="00C07E11" w:rsidRDefault="005A4E0A" w:rsidP="005A4E0A">
      <w:pPr>
        <w:numPr>
          <w:ilvl w:val="0"/>
          <w:numId w:val="2"/>
        </w:numPr>
        <w:spacing w:after="0" w:line="240" w:lineRule="auto"/>
        <w:jc w:val="both"/>
        <w:rPr>
          <w:rFonts w:ascii="Arial" w:hAnsi="Arial" w:cs="Arial"/>
          <w:color w:val="000000"/>
          <w:sz w:val="24"/>
          <w:lang w:eastAsia="en-CA"/>
        </w:rPr>
      </w:pPr>
      <w:r w:rsidRPr="00C07E11">
        <w:rPr>
          <w:rFonts w:ascii="Arial" w:hAnsi="Arial" w:cs="Arial"/>
          <w:i/>
          <w:iCs/>
          <w:color w:val="000000"/>
          <w:sz w:val="24"/>
          <w:lang w:eastAsia="en-CA"/>
        </w:rPr>
        <w:t>Refunds will be prorated</w:t>
      </w:r>
    </w:p>
    <w:p w:rsidR="003A6476" w:rsidRDefault="005A4E0A" w:rsidP="00542A4C">
      <w:pPr>
        <w:numPr>
          <w:ilvl w:val="0"/>
          <w:numId w:val="2"/>
        </w:numPr>
        <w:spacing w:after="0" w:line="240" w:lineRule="auto"/>
        <w:jc w:val="both"/>
      </w:pPr>
      <w:r w:rsidRPr="005A4E0A">
        <w:rPr>
          <w:rFonts w:ascii="Arial" w:hAnsi="Arial" w:cs="Arial"/>
          <w:i/>
          <w:iCs/>
          <w:color w:val="000000"/>
          <w:sz w:val="24"/>
          <w:lang w:eastAsia="en-CA"/>
        </w:rPr>
        <w:t>Only amounts over annual BCPC cadet assessment refunded</w:t>
      </w:r>
    </w:p>
    <w:sectPr w:rsidR="003A6476" w:rsidSect="005A4E0A">
      <w:headerReference w:type="first" r:id="rId7"/>
      <w:footerReference w:type="first" r:id="rId8"/>
      <w:pgSz w:w="12240" w:h="15840"/>
      <w:pgMar w:top="270" w:right="720" w:bottom="288" w:left="720" w:header="706"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129" w:rsidRDefault="00A63129" w:rsidP="005A4E0A">
      <w:pPr>
        <w:spacing w:after="0" w:line="240" w:lineRule="auto"/>
      </w:pPr>
      <w:r>
        <w:separator/>
      </w:r>
    </w:p>
  </w:endnote>
  <w:endnote w:type="continuationSeparator" w:id="0">
    <w:p w:rsidR="00A63129" w:rsidRDefault="00A63129" w:rsidP="005A4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E0A" w:rsidRDefault="005A4E0A">
    <w:pPr>
      <w:pStyle w:val="Foote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6486525</wp:posOffset>
              </wp:positionH>
              <wp:positionV relativeFrom="paragraph">
                <wp:posOffset>-52070</wp:posOffset>
              </wp:positionV>
              <wp:extent cx="62865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6E0" w:rsidRPr="002506E0" w:rsidRDefault="00A63129">
                          <w:pPr>
                            <w:rPr>
                              <w:lang w:val="en-US"/>
                            </w:rPr>
                          </w:pPr>
                          <w:r>
                            <w:rPr>
                              <w:lang w:val="en-US"/>
                            </w:rPr>
                            <w:t>bc</w:t>
                          </w:r>
                          <w:r>
                            <w:rPr>
                              <w:lang w:val="en-US"/>
                            </w:rPr>
                            <w:t>f4</w:t>
                          </w:r>
                          <w:r>
                            <w:rPr>
                              <w:lang w:val="en-US"/>
                            </w:rPr>
                            <w:t>0</w:t>
                          </w:r>
                          <w:r w:rsidR="005A4E0A">
                            <w:rPr>
                              <w:lang w:val="en-US"/>
                            </w:rPr>
                            <w:t>33</w:t>
                          </w:r>
                          <w:r>
                            <w:rPr>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510.75pt;margin-top:-4.1pt;width:4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37EtAIAALg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" filled="f" stroked="f">
              <v:textbox>
                <w:txbxContent>
                  <w:p w:rsidR="002506E0" w:rsidRPr="002506E0" w:rsidRDefault="00A63129">
                    <w:pPr>
                      <w:rPr>
                        <w:lang w:val="en-US"/>
                      </w:rPr>
                    </w:pPr>
                    <w:r>
                      <w:rPr>
                        <w:lang w:val="en-US"/>
                      </w:rPr>
                      <w:t>bc</w:t>
                    </w:r>
                    <w:r>
                      <w:rPr>
                        <w:lang w:val="en-US"/>
                      </w:rPr>
                      <w:t>f4</w:t>
                    </w:r>
                    <w:r>
                      <w:rPr>
                        <w:lang w:val="en-US"/>
                      </w:rPr>
                      <w:t>0</w:t>
                    </w:r>
                    <w:r w:rsidR="005A4E0A">
                      <w:rPr>
                        <w:lang w:val="en-US"/>
                      </w:rPr>
                      <w:t>33</w:t>
                    </w:r>
                    <w:r>
                      <w:rPr>
                        <w:lang w:val="en-US"/>
                      </w:rPr>
                      <w:t>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129" w:rsidRDefault="00A63129" w:rsidP="005A4E0A">
      <w:pPr>
        <w:spacing w:after="0" w:line="240" w:lineRule="auto"/>
      </w:pPr>
      <w:r>
        <w:separator/>
      </w:r>
    </w:p>
  </w:footnote>
  <w:footnote w:type="continuationSeparator" w:id="0">
    <w:p w:rsidR="00A63129" w:rsidRDefault="00A63129" w:rsidP="005A4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C8B" w:rsidRDefault="00A63129" w:rsidP="002506E0">
    <w:pPr>
      <w:pStyle w:val="Header"/>
      <w:ind w:left="-9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30839"/>
    <w:multiLevelType w:val="multilevel"/>
    <w:tmpl w:val="223CDC9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1" w15:restartNumberingAfterBreak="0">
    <w:nsid w:val="79157718"/>
    <w:multiLevelType w:val="multilevel"/>
    <w:tmpl w:val="3278ACF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0A"/>
    <w:rsid w:val="003A6476"/>
    <w:rsid w:val="005A4E0A"/>
    <w:rsid w:val="00A63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83C56"/>
  <w15:chartTrackingRefBased/>
  <w15:docId w15:val="{FB10C6DB-BF49-48DF-8FAC-BF43098C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0A"/>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0A"/>
    <w:pPr>
      <w:tabs>
        <w:tab w:val="center" w:pos="4680"/>
        <w:tab w:val="right" w:pos="9360"/>
      </w:tabs>
    </w:pPr>
  </w:style>
  <w:style w:type="character" w:customStyle="1" w:styleId="HeaderChar">
    <w:name w:val="Header Char"/>
    <w:basedOn w:val="DefaultParagraphFont"/>
    <w:link w:val="Header"/>
    <w:uiPriority w:val="99"/>
    <w:rsid w:val="005A4E0A"/>
    <w:rPr>
      <w:rFonts w:ascii="Calibri" w:eastAsia="Calibri" w:hAnsi="Calibri" w:cs="Times New Roman"/>
      <w:lang w:val="en-CA"/>
    </w:rPr>
  </w:style>
  <w:style w:type="paragraph" w:styleId="Footer">
    <w:name w:val="footer"/>
    <w:basedOn w:val="Normal"/>
    <w:link w:val="FooterChar"/>
    <w:uiPriority w:val="99"/>
    <w:unhideWhenUsed/>
    <w:rsid w:val="005A4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0A"/>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Turra</dc:creator>
  <cp:keywords/>
  <dc:description/>
  <cp:lastModifiedBy>Ilona Turra</cp:lastModifiedBy>
  <cp:revision>1</cp:revision>
  <dcterms:created xsi:type="dcterms:W3CDTF">2021-02-10T19:26:00Z</dcterms:created>
  <dcterms:modified xsi:type="dcterms:W3CDTF">2021-02-10T19:31:00Z</dcterms:modified>
</cp:coreProperties>
</file>